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DF" w:rsidRPr="00B11391" w:rsidRDefault="00DC41DF" w:rsidP="00B113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1139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Выплаты лицам, осуществляющим уход за детьми-инвалидами, инвалидами с детства I группы и другими нетрудоспособными гражданами</w:t>
      </w:r>
    </w:p>
    <w:p w:rsidR="00DC41DF" w:rsidRPr="00850958" w:rsidRDefault="00DC41DF" w:rsidP="00DC41DF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DC41DF" w:rsidRPr="00850958" w:rsidRDefault="00B11391" w:rsidP="00DC4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tab/>
      </w:r>
      <w:hyperlink r:id="rId4" w:history="1">
        <w:r w:rsidR="00DC41DF" w:rsidRPr="00850958">
          <w:rPr>
            <w:rFonts w:ascii="Times New Roman" w:eastAsia="Times New Roman" w:hAnsi="Times New Roman" w:cs="Times New Roman"/>
            <w:color w:val="000000"/>
            <w:sz w:val="29"/>
          </w:rPr>
          <w:t>Указом Президента Российской Федерации от 29.12.2024 №1125 «О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гражданами»</w:t>
        </w:r>
      </w:hyperlink>
      <w:r w:rsidR="00DC41DF"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 с 01.01.2025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группы.</w:t>
      </w:r>
    </w:p>
    <w:p w:rsidR="00DC41DF" w:rsidRPr="00850958" w:rsidRDefault="00B11391" w:rsidP="00DC4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C41DF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</w:t>
      </w:r>
    </w:p>
    <w:p w:rsidR="00DC41DF" w:rsidRPr="00850958" w:rsidRDefault="00B11391" w:rsidP="00DC4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C41DF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</w:t>
      </w:r>
      <w:r w:rsidR="00DC41DF" w:rsidRPr="00850958">
        <w:rPr>
          <w:rFonts w:ascii="Times New Roman" w:eastAsia="Times New Roman" w:hAnsi="Times New Roman" w:cs="Times New Roman"/>
          <w:color w:val="000000"/>
          <w:sz w:val="33"/>
          <w:szCs w:val="33"/>
          <w:shd w:val="clear" w:color="auto" w:fill="FFFFFF"/>
        </w:rPr>
        <w:t> </w:t>
      </w:r>
      <w:r w:rsidR="00DC41DF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Федерации.</w:t>
      </w:r>
    </w:p>
    <w:p w:rsidR="00B11391" w:rsidRDefault="00B11391" w:rsidP="00DC4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1DF" w:rsidRDefault="00DC41DF" w:rsidP="00DC4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DC41DF" w:rsidRPr="000C536C" w:rsidRDefault="00DC41DF" w:rsidP="00DC41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3702FD" w:rsidRDefault="003702FD"/>
    <w:sectPr w:rsidR="0037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1DF"/>
    <w:rsid w:val="003702FD"/>
    <w:rsid w:val="00B11391"/>
    <w:rsid w:val="00D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26C6"/>
  <w15:docId w15:val="{27EFB4E2-38E5-4AB5-A97E-2D8A78C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5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2025-05-12T07:37:00Z</dcterms:created>
  <dcterms:modified xsi:type="dcterms:W3CDTF">2025-05-15T03:10:00Z</dcterms:modified>
</cp:coreProperties>
</file>